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Организаторы конкурса:</w:t>
      </w:r>
    </w:p>
    <w:p>
      <w:pPr>
        <w:pStyle w:val="Normal"/>
        <w:spacing w:before="183" w:after="183"/>
        <w:ind w:left="360"/>
        <w:rPr/>
      </w:pPr>
      <w:r>
        <w:rPr>
          <w:rFonts w:eastAsia="Times New Roman" w:cs="Times New Roman" w:ascii="Times New Roman" w:hAnsi="Times New Roman"/>
        </w:rPr>
        <w:t>Информационный партнер: ООО «Лидер», 690001, край Приморский, г. Владивосток, ул. Светланская, д. 83, офис 201, помещение № 1-4, 9 Адрес подразделения:  г. Биробиджан, улица Миллера, д.8, офис 218.</w:t>
      </w:r>
    </w:p>
    <w:p>
      <w:pPr>
        <w:pStyle w:val="Normal"/>
        <w:spacing w:before="240" w:after="240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Генеральный партнер: ИП Железнякова Олеся Викторовна (</w:t>
      </w:r>
      <w:r>
        <w:rPr>
          <w:rFonts w:cs="Times New Roman" w:ascii="Times New Roman" w:hAnsi="Times New Roman"/>
        </w:rPr>
        <w:t xml:space="preserve">ИНН 790103228973, </w:t>
      </w:r>
      <w:r>
        <w:rPr>
          <w:rFonts w:ascii="Times New Roman" w:hAnsi="Times New Roman"/>
        </w:rPr>
        <w:t xml:space="preserve">ОГРНИП 322790000004152, </w:t>
      </w:r>
      <w:r>
        <w:rPr>
          <w:rFonts w:eastAsia="Times New Roman" w:cs="Times New Roman" w:ascii="Times New Roman" w:hAnsi="Times New Roman"/>
        </w:rPr>
        <w:t>адрес: 679000 ЕАО Биробиджанский район с. Птичник, ул. Большая, д.35</w:t>
      </w:r>
    </w:p>
    <w:p>
      <w:pPr>
        <w:pStyle w:val="Normal"/>
        <w:spacing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1.       Публичный конкурс «Оффлайн чемпионат по поеданию итальянской пасты «Алла Болоньезе» (далее по тексту настоящих Правил – Конкурс) проводится в целях популяризации итальянской культуры и развития общественных активностей.</w:t>
      </w:r>
    </w:p>
    <w:p>
      <w:pPr>
        <w:pStyle w:val="Normal"/>
        <w:spacing w:before="240" w:after="240"/>
        <w:ind w:hanging="360" w:left="7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      Участниками могут быть граждане Российской Федерации – жители г. Биробиджана старше 18 лет.</w:t>
      </w:r>
    </w:p>
    <w:p>
      <w:pPr>
        <w:pStyle w:val="Normal"/>
        <w:spacing w:before="240" w:after="240"/>
        <w:ind w:hanging="360" w:left="7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3.      </w:t>
      </w:r>
      <w:r>
        <w:rPr>
          <w:rFonts w:eastAsia="Times New Roman" w:cs="Times New Roman" w:ascii="Times New Roman" w:hAnsi="Times New Roman"/>
          <w:shd w:fill="auto" w:val="clear"/>
        </w:rPr>
        <w:t xml:space="preserve"> Конкур</w:t>
      </w:r>
      <w:bookmarkStart w:id="0" w:name="_GoBack"/>
      <w:bookmarkEnd w:id="0"/>
      <w:r>
        <w:rPr>
          <w:rFonts w:eastAsia="Times New Roman" w:cs="Times New Roman" w:ascii="Times New Roman" w:hAnsi="Times New Roman"/>
          <w:shd w:fill="auto" w:val="clear"/>
        </w:rPr>
        <w:t>с включает в себя запись для участия (заполнение анкеты и отправка организаторам), проведение очного мероприятия, подведение итогов и награждение победителей.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4.       Сроки проведения Конкурса с 01 июля по 14 июля 2024 г. Дата и время очного мероприятия 14 июля, с 12:00 до 13:00 (время может быть изменено).</w:t>
      </w:r>
    </w:p>
    <w:p>
      <w:pPr>
        <w:pStyle w:val="Normal"/>
        <w:spacing w:before="240" w:after="240"/>
        <w:ind w:left="42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Подведение итогов: 14 июля 2024 г. после проведения конкурса.</w:t>
      </w:r>
    </w:p>
    <w:p>
      <w:pPr>
        <w:pStyle w:val="Normal"/>
        <w:spacing w:before="240" w:after="240"/>
        <w:ind w:left="42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Объявление победителя: 14 июля 2024 г.</w:t>
      </w:r>
    </w:p>
    <w:p>
      <w:pPr>
        <w:pStyle w:val="Normal"/>
        <w:spacing w:before="240" w:after="240"/>
        <w:ind w:left="42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Награждение: 14 июля 2024 г.</w:t>
      </w:r>
    </w:p>
    <w:p>
      <w:pPr>
        <w:pStyle w:val="Normal"/>
        <w:spacing w:before="240" w:after="240"/>
        <w:ind w:left="42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Сроки могут быть скорректированы организаторами.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 xml:space="preserve">5.       Главный приз: домашняя мультимедийная платформа «Яндекс. Станция Мини Плюс», модель </w:t>
      </w:r>
      <w:r>
        <w:rPr>
          <w:rFonts w:eastAsia="Times New Roman" w:cs="Times New Roman" w:ascii="Times New Roman" w:hAnsi="Times New Roman"/>
          <w:shd w:fill="auto" w:val="clear"/>
          <w:lang w:val="en-US"/>
        </w:rPr>
        <w:t>YNDX</w:t>
      </w:r>
      <w:r>
        <w:rPr>
          <w:rFonts w:eastAsia="Times New Roman" w:cs="Times New Roman" w:ascii="Times New Roman" w:hAnsi="Times New Roman"/>
          <w:shd w:fill="auto" w:val="clear"/>
        </w:rPr>
        <w:t>-00020.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Приз за 2 место: лапшерезка (тестораскатка) для приготовления пасты в домашних условиях.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Приз за 3 место: сертификат номиналом 1 000 рублей от кафе «Феличита».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6.       Приз может быть получен лицами старше 18 лет.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7.          Правила проведения Конкурса:</w:t>
      </w:r>
    </w:p>
    <w:p>
      <w:pPr>
        <w:pStyle w:val="Normal"/>
        <w:spacing w:before="240" w:after="240"/>
        <w:ind w:left="144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7.1. Конкурс проводится на территории генерального партнёра по адресу ЕАО, г. Биробиджан, ул. Ленина 15, кафе «Феличита».</w:t>
      </w:r>
    </w:p>
    <w:p>
      <w:pPr>
        <w:pStyle w:val="Normal"/>
        <w:spacing w:before="240" w:after="240"/>
        <w:ind w:hanging="360" w:left="180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7.2. Участники на скорость употребляют итальянскую пасту.</w:t>
      </w:r>
    </w:p>
    <w:p>
      <w:pPr>
        <w:pStyle w:val="Normal"/>
        <w:spacing w:before="240" w:after="240"/>
        <w:ind w:hanging="360" w:left="180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7.3. Из участников избирается 3 победителя, занявшие 1-е, 2-е  и 3-е места.</w:t>
      </w:r>
    </w:p>
    <w:p>
      <w:pPr>
        <w:pStyle w:val="Normal"/>
        <w:spacing w:before="240" w:after="240"/>
        <w:ind w:hanging="360" w:left="180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7.4. Победителя выбирает экспертная комиссия, которая будет состоять из состава сотрудников информационного и генерального партнера.</w:t>
      </w:r>
    </w:p>
    <w:p>
      <w:pPr>
        <w:pStyle w:val="Normal"/>
        <w:spacing w:before="240" w:after="240"/>
        <w:ind w:hanging="360" w:left="1800"/>
        <w:jc w:val="both"/>
        <w:rPr/>
      </w:pPr>
      <w:r>
        <w:rPr>
          <w:rFonts w:eastAsia="Times New Roman" w:cs="Times New Roman" w:ascii="Times New Roman" w:hAnsi="Times New Roman"/>
          <w:shd w:fill="auto" w:val="clear"/>
        </w:rPr>
        <w:t>7.5. Критерии</w:t>
      </w:r>
      <w:r>
        <w:rPr>
          <w:rStyle w:val="annotationreference"/>
          <w:sz w:val="22"/>
          <w:szCs w:val="22"/>
          <w:shd w:fill="auto" w:val="clear"/>
        </w:rPr>
        <w:t xml:space="preserve"> </w:t>
      </w:r>
      <w:r>
        <w:rPr>
          <w:rStyle w:val="annotationreference"/>
          <w:rFonts w:cs="Times New Roman" w:ascii="Times New Roman" w:hAnsi="Times New Roman"/>
          <w:sz w:val="22"/>
          <w:szCs w:val="22"/>
          <w:shd w:fill="auto" w:val="clear"/>
        </w:rPr>
        <w:t>о</w:t>
      </w:r>
      <w:r>
        <w:rPr>
          <w:rFonts w:eastAsia="Times New Roman" w:cs="Times New Roman" w:ascii="Times New Roman" w:hAnsi="Times New Roman"/>
          <w:shd w:fill="auto" w:val="clear"/>
        </w:rPr>
        <w:t>ценки: лучший временной результат употребления пасты.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8.   В случае, если стоимость приза превышает 4 000 рублей, победители самостоятельно несут все расходы по уплате налогов в соответствии с Налоговым кодексом РФ, связанные с  Конкурсом и получением приза (выигрыша).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 xml:space="preserve">Приз выдается генеральным партнёром. Победитель обязан передать организатору ИП Железняковой Олесе Викторовне либо ООО «ЛИДЕР» для передачи ИП Железняковой Олесе Викторовне: копию/скан паспорта гражданина РФ, копию/скан СНИЛС, копию/скан ИНН, письменное согласие на обработку персональных данных и иные сведения для оформления выдачи Приза и передачи сведений в налоговую инспекцию. 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Организаторы не несут ответственности в случае невыполнения своих обязательств Участником, вследствие предоставления Участником неполных, устаревших, недостоверных персональных данных, либо их несвоевременного предоставления.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С момента передачи Приза Победителю обязанность Организатора Конкурса по выдаче Призов считается исполненной. С момента передачи Приза Победителю Конкурса, к Победителю переходит риск случайной гибели или порчи Приза.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Участие в Конкурсе автоматически подразумевает ознакомление и согласие Участника с настоящими Правилами, предоставление согласия на автоматизированную и смешанную обработку персональных данных в целях проведения и информационного освещения Организаторами Конкурса.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Победитель, принимая участие в Конкурсе, предоставляет свое согласие на публикацию результатов Конкурса в сети Интернет Организаторам Конкурса.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Участники, в случае определения их Победителями, уведомлены об обязанности и согласны на уплату налога на доходы физических лиц по установленной законодательством ставке на основании пункта 1 статьи 207, пункта 1 статьи 210, пункта 2 статьи 224 Налогового кодекса Российской Федерации, иных положений налогового законодательства. Участник, принимая участие в Конкурсе, согласен и уведомлен о необходимости уплаты налога на Приз из своих денежных средств на основании ст. 228, ст. 226 Налогового кодекса РФ, и иными нормами действующего законодательства. В той связи, что Организатор не имеет возможности удержать у налогоплательщика исчисленную сумму налога за врученный приз, Организаторы настоящим информируют Победителя о законодательно предусмотренной обязанности уплатить соответствующие налоги. Принимая участие в Конкурсе и, соглашаясь с Правилами, Участники считаются надлежащим образом проинформированными о вышеуказанной обязанности.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 xml:space="preserve">ООО «Лидер» (учредитель сетевого издания «Информационное агентство </w:t>
      </w:r>
      <w:r>
        <w:rPr>
          <w:rFonts w:eastAsia="Times New Roman" w:cs="Times New Roman" w:ascii="Times New Roman" w:hAnsi="Times New Roman"/>
          <w:shd w:fill="auto" w:val="clear"/>
          <w:lang w:val="en-US"/>
        </w:rPr>
        <w:t>EAOm</w:t>
      </w:r>
      <w:r>
        <w:rPr>
          <w:rFonts w:eastAsia="Times New Roman" w:cs="Times New Roman" w:ascii="Times New Roman" w:hAnsi="Times New Roman"/>
          <w:shd w:fill="auto" w:val="clear"/>
        </w:rPr>
        <w:t xml:space="preserve">edia») не является лицом, выдающим приз, и не является налоговым агентом в рамках настоящего Конкурса, в этой связи не несет финансовых обязательств перед Участниками, генеральным партнёром, а также не несет ответственности за выдачу Приза и передачу сведений в налоговую инспекцию и не передает такие сведения, приз выдается генеральным партнёром. 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9.   В случае несоблюдения участником правил настоящего Конкурса, Организатор имеет право отстранить участника, и выбрать другого победителя.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10.   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Организаторами, предоставленных в анкете (включая, но не ограничиваясь: ФИО, возраст, сфера деятельности, а также изображение) или ставших известным Организаторам конкурса иным способом, в связи с проведением Конкурса.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11.   Участник конкурса предоставляет право на публикацию своих персональных данных, комментариев и изображения на сайтах Организаторов в сети Интернет в материалах, связанных с информационным освещением Конкурса.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12.  Организатор не обязан комментировать свои действия и/или давать разъяснения в отношении определения победителя Конкурса.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 xml:space="preserve">13.   Организатор Конкурса имеет право изменять правила Конкурса, опубликовав новую редакцию правил в телеграм-каналах ЕАОMedia. </w:t>
      </w:r>
    </w:p>
    <w:p>
      <w:pPr>
        <w:pStyle w:val="Normal"/>
        <w:spacing w:before="240" w:after="240"/>
        <w:ind w:hanging="360" w:left="7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  <w:t>14. Участник обязуется соблюдать технику и нормы безопасности, нормы противопожарного режима и гарантирует, что не имеет противопоказаний для участия в Конкурсе, гарантирует что состояние здоровья позволяет участвовать в конкурсе. В случае нарушения данных обязательств и гарантий, Участник несет ответственность, в том числе за причинение вреда жизни и здоровью, самостоятельно.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144c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semiHidden/>
    <w:qFormat/>
    <w:rsid w:val="004e144c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4e144c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4e144c"/>
    <w:rPr>
      <w:rFonts w:ascii="Tahoma" w:hAnsi="Tahoma" w:cs="Tahoma"/>
      <w:sz w:val="16"/>
      <w:szCs w:val="16"/>
    </w:rPr>
  </w:style>
  <w:style w:type="character" w:styleId="LineNumbering" w:customStyle="1">
    <w:name w:val="Line Numbering"/>
    <w:qFormat/>
    <w:rPr/>
  </w:style>
  <w:style w:type="character" w:styleId="LineNumbering1" w:customStyle="1">
    <w:name w:val="Line Numbering1"/>
    <w:qFormat/>
    <w:rPr/>
  </w:style>
  <w:style w:type="character" w:styleId="LineNumbering2">
    <w:name w:val="Line Numbering2"/>
    <w:qFormat/>
    <w:rPr/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4e14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4e144c"/>
    <w:pPr/>
    <w:rPr>
      <w:b/>
      <w:bCs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4e144c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Style13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LibreOffice/24.2.4.2$Windows_X86_64 LibreOffice_project/51a6219feb6075d9a4c46691dcfe0cd9c4fff3c2</Application>
  <AppVersion>15.0000</AppVersion>
  <Pages>3</Pages>
  <Words>793</Words>
  <Characters>5376</Characters>
  <CharactersWithSpaces>6199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2023-04-02T23:36:00Z</dcterms:created>
  <dc:creator>User</dc:creator>
  <dc:description/>
  <dc:language>ru-RU</dc:language>
  <cp:lastModifiedBy/>
  <dcterms:modified xsi:type="dcterms:W3CDTF">2024-07-01T11:58:40Z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